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00" w:lineRule="exact"/>
        <w:ind w:firstLine="0" w:firstLineChars="0"/>
        <w:rPr>
          <w:rFonts w:hint="eastAsia" w:eastAsia="黑体"/>
          <w:color w:val="auto"/>
          <w:sz w:val="32"/>
          <w:szCs w:val="32"/>
          <w:lang w:eastAsia="zh-CN"/>
        </w:rPr>
      </w:pPr>
    </w:p>
    <w:p>
      <w:pPr>
        <w:spacing w:line="60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温州市建设系统“安全生产月”活动进展情况统计表</w:t>
      </w:r>
    </w:p>
    <w:bookmarkEnd w:id="0"/>
    <w:p>
      <w:pPr>
        <w:spacing w:line="240" w:lineRule="exact"/>
        <w:jc w:val="center"/>
        <w:rPr>
          <w:rFonts w:hint="eastAsia" w:ascii="方正小标宋简体" w:eastAsia="方正小标宋简体"/>
          <w:sz w:val="36"/>
          <w:szCs w:val="36"/>
        </w:rPr>
      </w:pPr>
    </w:p>
    <w:p>
      <w:pPr>
        <w:spacing w:line="600" w:lineRule="exact"/>
        <w:rPr>
          <w:rFonts w:eastAsia="仿宋_GB2312"/>
          <w:sz w:val="24"/>
        </w:rPr>
      </w:pPr>
      <w:r>
        <w:rPr>
          <w:rFonts w:eastAsia="仿宋_GB2312"/>
          <w:sz w:val="24"/>
        </w:rPr>
        <w:t xml:space="preserve">填报单位（盖章）：            </w:t>
      </w:r>
      <w:r>
        <w:rPr>
          <w:rFonts w:hint="eastAsia" w:eastAsia="仿宋_GB2312"/>
          <w:sz w:val="24"/>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联系人：   </w:t>
      </w:r>
    </w:p>
    <w:tbl>
      <w:tblPr>
        <w:tblStyle w:val="6"/>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572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98" w:type="dxa"/>
          </w:tcPr>
          <w:p>
            <w:pPr>
              <w:spacing w:line="580" w:lineRule="exact"/>
              <w:jc w:val="center"/>
              <w:rPr>
                <w:rFonts w:eastAsia="仿宋_GB2312"/>
                <w:sz w:val="24"/>
              </w:rPr>
            </w:pPr>
            <w:r>
              <w:rPr>
                <w:rFonts w:hint="eastAsia" w:eastAsia="仿宋_GB2312"/>
                <w:sz w:val="24"/>
              </w:rPr>
              <w:t>活动项目</w:t>
            </w:r>
          </w:p>
        </w:tc>
        <w:tc>
          <w:tcPr>
            <w:tcW w:w="7700" w:type="dxa"/>
            <w:gridSpan w:val="2"/>
          </w:tcPr>
          <w:p>
            <w:pPr>
              <w:spacing w:line="580" w:lineRule="exact"/>
              <w:jc w:val="center"/>
              <w:rPr>
                <w:rFonts w:eastAsia="仿宋_GB2312"/>
                <w:sz w:val="24"/>
              </w:rPr>
            </w:pPr>
            <w:r>
              <w:rPr>
                <w:rFonts w:hint="eastAsia" w:eastAsia="仿宋_GB2312"/>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restart"/>
            <w:vAlign w:val="center"/>
          </w:tcPr>
          <w:p>
            <w:pPr>
              <w:spacing w:line="580" w:lineRule="exact"/>
              <w:jc w:val="center"/>
              <w:rPr>
                <w:rFonts w:eastAsia="仿宋_GB2312"/>
                <w:sz w:val="24"/>
              </w:rPr>
            </w:pPr>
            <w:r>
              <w:rPr>
                <w:rFonts w:hint="eastAsia" w:eastAsia="仿宋_GB2312"/>
                <w:sz w:val="24"/>
              </w:rPr>
              <w:t>深入学习贯彻习近平总书记关于安全生产重要论述</w:t>
            </w:r>
          </w:p>
        </w:tc>
        <w:tc>
          <w:tcPr>
            <w:tcW w:w="5727" w:type="dxa"/>
            <w:vAlign w:val="center"/>
          </w:tcPr>
          <w:p>
            <w:pPr>
              <w:pStyle w:val="5"/>
              <w:spacing w:line="320" w:lineRule="exact"/>
              <w:ind w:left="0" w:leftChars="0" w:firstLine="0" w:firstLineChars="0"/>
              <w:jc w:val="both"/>
              <w:rPr>
                <w:rFonts w:eastAsia="仿宋_GB2312"/>
                <w:color w:val="auto"/>
                <w:lang w:eastAsia="zh-CN"/>
              </w:rPr>
            </w:pPr>
            <w:r>
              <w:rPr>
                <w:rFonts w:hint="eastAsia" w:eastAsia="仿宋_GB2312"/>
                <w:color w:val="auto"/>
                <w:lang w:eastAsia="zh-CN"/>
              </w:rPr>
              <w:t>开展理论学习中心组学习（次）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8" w:type="dxa"/>
            <w:vMerge w:val="continue"/>
          </w:tcPr>
          <w:p>
            <w:pPr>
              <w:spacing w:line="580" w:lineRule="exact"/>
              <w:rPr>
                <w:rFonts w:eastAsia="仿宋_GB2312"/>
                <w:sz w:val="24"/>
              </w:rPr>
            </w:pPr>
          </w:p>
        </w:tc>
        <w:tc>
          <w:tcPr>
            <w:tcW w:w="5727" w:type="dxa"/>
            <w:vAlign w:val="center"/>
          </w:tcPr>
          <w:p>
            <w:pPr>
              <w:pStyle w:val="5"/>
              <w:spacing w:line="320" w:lineRule="exact"/>
              <w:ind w:left="0" w:leftChars="0" w:firstLine="0" w:firstLineChars="0"/>
              <w:jc w:val="both"/>
              <w:rPr>
                <w:rFonts w:eastAsia="仿宋_GB2312"/>
                <w:color w:val="auto"/>
              </w:rPr>
            </w:pPr>
            <w:r>
              <w:rPr>
                <w:rFonts w:hint="eastAsia" w:eastAsia="仿宋_GB2312"/>
                <w:color w:val="auto"/>
              </w:rPr>
              <w:t>参与学习人次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pStyle w:val="5"/>
              <w:spacing w:line="320" w:lineRule="exact"/>
              <w:ind w:left="0" w:leftChars="0" w:firstLine="0" w:firstLineChars="0"/>
              <w:jc w:val="both"/>
              <w:rPr>
                <w:rFonts w:eastAsia="仿宋_GB2312"/>
                <w:color w:val="auto"/>
                <w:lang w:eastAsia="zh-CN"/>
              </w:rPr>
            </w:pPr>
            <w:r>
              <w:rPr>
                <w:rFonts w:hint="eastAsia" w:eastAsia="仿宋_GB2312"/>
                <w:color w:val="auto"/>
                <w:lang w:eastAsia="zh-CN"/>
              </w:rPr>
              <w:t xml:space="preserve">组织集中学习观看《生命重于泰山——学习习近平总书记关于安全生产重要论述》电视专题片（场） </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pStyle w:val="5"/>
              <w:spacing w:line="320" w:lineRule="exact"/>
              <w:ind w:left="0" w:leftChars="0" w:firstLine="0" w:firstLineChars="0"/>
              <w:jc w:val="both"/>
              <w:rPr>
                <w:rFonts w:eastAsia="仿宋_GB2312"/>
                <w:color w:val="auto"/>
              </w:rPr>
            </w:pPr>
            <w:r>
              <w:rPr>
                <w:rFonts w:hint="eastAsia" w:eastAsia="仿宋_GB2312"/>
                <w:color w:val="auto"/>
              </w:rPr>
              <w:t>参与学习专题片人次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pStyle w:val="5"/>
              <w:spacing w:line="320" w:lineRule="exact"/>
              <w:ind w:left="0" w:leftChars="0" w:firstLine="0" w:firstLineChars="0"/>
              <w:jc w:val="both"/>
              <w:rPr>
                <w:rFonts w:eastAsia="仿宋_GB2312"/>
                <w:color w:val="auto"/>
                <w:lang w:eastAsia="zh-CN"/>
              </w:rPr>
            </w:pPr>
            <w:r>
              <w:rPr>
                <w:rFonts w:hint="eastAsia" w:eastAsia="仿宋_GB2312"/>
                <w:color w:val="auto"/>
                <w:lang w:eastAsia="zh-CN"/>
              </w:rPr>
              <w:t>共开展安全生产“大讲堂”“大家谈”“公开课”“微课堂”和在线访谈、基层宣讲（场）</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pStyle w:val="5"/>
              <w:spacing w:line="320" w:lineRule="exact"/>
              <w:ind w:left="0" w:leftChars="0" w:firstLine="0" w:firstLineChars="0"/>
              <w:jc w:val="both"/>
              <w:rPr>
                <w:rFonts w:eastAsia="仿宋_GB2312"/>
                <w:color w:val="auto"/>
                <w:lang w:eastAsia="zh-CN"/>
              </w:rPr>
            </w:pPr>
            <w:r>
              <w:rPr>
                <w:rFonts w:hint="eastAsia" w:eastAsia="仿宋_GB2312"/>
                <w:color w:val="auto"/>
                <w:lang w:eastAsia="zh-CN"/>
              </w:rPr>
              <w:t>推出党政领导署名文章、重点报道、访谈评论（篇）</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restart"/>
            <w:vAlign w:val="center"/>
          </w:tcPr>
          <w:p>
            <w:pPr>
              <w:spacing w:line="580" w:lineRule="exact"/>
              <w:jc w:val="center"/>
              <w:rPr>
                <w:rFonts w:eastAsia="仿宋_GB2312"/>
                <w:sz w:val="24"/>
              </w:rPr>
            </w:pPr>
            <w:r>
              <w:rPr>
                <w:rFonts w:hint="eastAsia" w:eastAsia="仿宋_GB2312"/>
                <w:sz w:val="24"/>
              </w:rPr>
              <w:t>推进</w:t>
            </w:r>
            <w:r>
              <w:rPr>
                <w:rFonts w:eastAsia="仿宋_GB2312"/>
                <w:sz w:val="24"/>
              </w:rPr>
              <w:t>“遏重大”攻坚战活动</w:t>
            </w:r>
          </w:p>
        </w:tc>
        <w:tc>
          <w:tcPr>
            <w:tcW w:w="5727" w:type="dxa"/>
            <w:vAlign w:val="center"/>
          </w:tcPr>
          <w:p>
            <w:pPr>
              <w:pStyle w:val="5"/>
              <w:spacing w:line="300" w:lineRule="exact"/>
              <w:ind w:left="0" w:leftChars="0" w:firstLine="0" w:firstLineChars="0"/>
              <w:jc w:val="both"/>
              <w:rPr>
                <w:rFonts w:eastAsia="仿宋_GB2312"/>
                <w:color w:val="auto"/>
                <w:lang w:eastAsia="zh-CN"/>
              </w:rPr>
            </w:pPr>
            <w:r>
              <w:rPr>
                <w:rFonts w:eastAsia="仿宋_GB2312"/>
                <w:color w:val="auto"/>
                <w:lang w:eastAsia="zh-CN"/>
              </w:rPr>
              <w:t>组织媒体报道“遏重大”攻坚、“平安护航建党百年”安全隐患大排查大整治专项行动重点任务进展情况、工作成效等</w:t>
            </w:r>
            <w:r>
              <w:rPr>
                <w:rFonts w:hint="eastAsia" w:eastAsia="仿宋_GB2312"/>
                <w:color w:val="auto"/>
                <w:lang w:eastAsia="zh-CN"/>
              </w:rPr>
              <w:t>（次）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eastAsia="仿宋_GB2312"/>
                <w:sz w:val="24"/>
              </w:rPr>
              <w:t>刊发新闻报道</w:t>
            </w:r>
            <w:r>
              <w:rPr>
                <w:rFonts w:hint="eastAsia" w:eastAsia="仿宋_GB2312"/>
                <w:sz w:val="24"/>
              </w:rPr>
              <w:t>（篇）</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eastAsia="仿宋_GB2312"/>
                <w:sz w:val="24"/>
              </w:rPr>
              <w:t>宣传推广经验做法</w:t>
            </w:r>
            <w:r>
              <w:rPr>
                <w:rFonts w:hint="eastAsia" w:eastAsia="仿宋_GB2312"/>
                <w:sz w:val="24"/>
              </w:rPr>
              <w:t>（条）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eastAsia="仿宋_GB2312"/>
                <w:sz w:val="24"/>
              </w:rPr>
              <w:t>刊发</w:t>
            </w:r>
            <w:r>
              <w:rPr>
                <w:rFonts w:hint="eastAsia" w:eastAsia="仿宋_GB2312"/>
                <w:sz w:val="24"/>
              </w:rPr>
              <w:t>经验做法相关</w:t>
            </w:r>
            <w:r>
              <w:rPr>
                <w:rFonts w:eastAsia="仿宋_GB2312"/>
                <w:sz w:val="24"/>
              </w:rPr>
              <w:t>新闻报道</w:t>
            </w:r>
            <w:r>
              <w:rPr>
                <w:rFonts w:hint="eastAsia" w:eastAsia="仿宋_GB2312"/>
                <w:sz w:val="24"/>
              </w:rPr>
              <w:t>（篇）</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eastAsia="仿宋_GB2312"/>
                <w:sz w:val="24"/>
              </w:rPr>
              <w:t>征集隐患和违法行为“随手拍”</w:t>
            </w:r>
            <w:r>
              <w:rPr>
                <w:rFonts w:hint="eastAsia" w:eastAsia="仿宋_GB2312"/>
                <w:sz w:val="24"/>
              </w:rPr>
              <w:t>（个）</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eastAsia="仿宋_GB2312"/>
                <w:sz w:val="24"/>
              </w:rPr>
              <w:t>制作事故案例警示教育片</w:t>
            </w:r>
            <w:r>
              <w:rPr>
                <w:rFonts w:hint="eastAsia" w:eastAsia="仿宋_GB2312"/>
                <w:sz w:val="24"/>
              </w:rPr>
              <w:t>（部）</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98" w:type="dxa"/>
            <w:vMerge w:val="continue"/>
          </w:tcPr>
          <w:p>
            <w:pPr>
              <w:spacing w:line="580" w:lineRule="exact"/>
              <w:jc w:val="center"/>
              <w:rPr>
                <w:rFonts w:eastAsia="仿宋_GB2312"/>
                <w:sz w:val="24"/>
              </w:rPr>
            </w:pPr>
          </w:p>
        </w:tc>
        <w:tc>
          <w:tcPr>
            <w:tcW w:w="5727" w:type="dxa"/>
            <w:vAlign w:val="center"/>
          </w:tcPr>
          <w:p>
            <w:pPr>
              <w:spacing w:line="300" w:lineRule="exact"/>
              <w:rPr>
                <w:rFonts w:eastAsia="仿宋_GB2312"/>
                <w:sz w:val="24"/>
              </w:rPr>
            </w:pPr>
            <w:r>
              <w:rPr>
                <w:rFonts w:hint="eastAsia" w:eastAsia="仿宋_GB2312"/>
                <w:sz w:val="24"/>
              </w:rPr>
              <w:t>开展安全生产风险普查专题宣传线上线下活动（次）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eastAsia="仿宋_GB2312"/>
                <w:sz w:val="24"/>
              </w:rPr>
            </w:pPr>
            <w:r>
              <w:rPr>
                <w:rFonts w:hint="eastAsia" w:eastAsia="仿宋_GB2312"/>
                <w:sz w:val="24"/>
              </w:rPr>
              <w:t>检查建筑工地（个次）</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eastAsia="仿宋_GB2312"/>
                <w:sz w:val="24"/>
              </w:rPr>
            </w:pPr>
            <w:r>
              <w:rPr>
                <w:rFonts w:hint="eastAsia" w:eastAsia="仿宋_GB2312"/>
                <w:sz w:val="24"/>
              </w:rPr>
              <w:t>发现隐患（个）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eastAsia="仿宋_GB2312"/>
                <w:sz w:val="24"/>
              </w:rPr>
            </w:pPr>
            <w:r>
              <w:rPr>
                <w:rFonts w:hint="eastAsia" w:eastAsia="仿宋_GB2312"/>
                <w:sz w:val="24"/>
              </w:rPr>
              <w:t>整改隐患（个）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排查城镇房屋（幢次）</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发现隐患（个）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整改隐患（个）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排查</w:t>
            </w:r>
            <w:r>
              <w:rPr>
                <w:rFonts w:eastAsia="仿宋_GB2312"/>
                <w:sz w:val="24"/>
                <w:lang w:val="en"/>
              </w:rPr>
              <w:t>农村</w:t>
            </w:r>
            <w:r>
              <w:rPr>
                <w:rFonts w:hint="eastAsia" w:eastAsia="仿宋_GB2312"/>
                <w:sz w:val="24"/>
              </w:rPr>
              <w:t>房屋（幢次）</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发现隐患（个）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jc w:val="center"/>
              <w:rPr>
                <w:rFonts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整改隐患（个）</w:t>
            </w:r>
          </w:p>
        </w:tc>
        <w:tc>
          <w:tcPr>
            <w:tcW w:w="1973" w:type="dxa"/>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498" w:type="dxa"/>
            <w:vMerge w:val="restart"/>
          </w:tcPr>
          <w:p>
            <w:pPr>
              <w:spacing w:line="580" w:lineRule="exact"/>
              <w:jc w:val="center"/>
              <w:rPr>
                <w:rFonts w:eastAsia="仿宋_GB2312"/>
                <w:sz w:val="24"/>
              </w:rPr>
            </w:pPr>
            <w:r>
              <w:rPr>
                <w:rFonts w:hint="eastAsia" w:eastAsia="仿宋_GB2312"/>
                <w:sz w:val="24"/>
              </w:rPr>
              <w:t>“遏反弹，清扬尘”大气污染防治百日攻坚行动</w:t>
            </w:r>
          </w:p>
        </w:tc>
        <w:tc>
          <w:tcPr>
            <w:tcW w:w="5727" w:type="dxa"/>
            <w:vAlign w:val="center"/>
          </w:tcPr>
          <w:p>
            <w:pPr>
              <w:spacing w:line="400" w:lineRule="exact"/>
              <w:rPr>
                <w:rFonts w:hint="eastAsia" w:eastAsia="仿宋_GB2312"/>
                <w:sz w:val="24"/>
              </w:rPr>
            </w:pPr>
            <w:r>
              <w:rPr>
                <w:rFonts w:hint="eastAsia" w:eastAsia="仿宋_GB2312"/>
                <w:sz w:val="24"/>
              </w:rPr>
              <w:t>检查建筑工地（个次）</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98" w:type="dxa"/>
            <w:vMerge w:val="continue"/>
          </w:tcPr>
          <w:p>
            <w:pPr>
              <w:spacing w:line="580" w:lineRule="exact"/>
              <w:jc w:val="center"/>
              <w:rPr>
                <w:rFonts w:hint="eastAsia" w:eastAsia="仿宋_GB2312"/>
                <w:sz w:val="24"/>
              </w:rPr>
            </w:pPr>
          </w:p>
        </w:tc>
        <w:tc>
          <w:tcPr>
            <w:tcW w:w="5727" w:type="dxa"/>
            <w:vAlign w:val="center"/>
          </w:tcPr>
          <w:p>
            <w:pPr>
              <w:spacing w:line="400" w:lineRule="exact"/>
              <w:rPr>
                <w:rFonts w:hint="eastAsia" w:eastAsia="仿宋_GB2312"/>
                <w:sz w:val="24"/>
              </w:rPr>
            </w:pPr>
            <w:r>
              <w:rPr>
                <w:rFonts w:hint="eastAsia" w:eastAsia="仿宋_GB2312"/>
                <w:sz w:val="24"/>
              </w:rPr>
              <w:t>发现隐患（个）</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98" w:type="dxa"/>
            <w:vMerge w:val="continue"/>
          </w:tcPr>
          <w:p>
            <w:pPr>
              <w:spacing w:line="580" w:lineRule="exact"/>
              <w:jc w:val="center"/>
              <w:rPr>
                <w:rFonts w:hint="eastAsia" w:eastAsia="仿宋_GB2312"/>
                <w:sz w:val="24"/>
              </w:rPr>
            </w:pPr>
          </w:p>
        </w:tc>
        <w:tc>
          <w:tcPr>
            <w:tcW w:w="5727" w:type="dxa"/>
            <w:vAlign w:val="center"/>
          </w:tcPr>
          <w:p>
            <w:pPr>
              <w:spacing w:line="300" w:lineRule="exact"/>
              <w:rPr>
                <w:rFonts w:hint="eastAsia" w:eastAsia="仿宋_GB2312"/>
                <w:sz w:val="24"/>
              </w:rPr>
            </w:pPr>
            <w:r>
              <w:rPr>
                <w:rFonts w:hint="eastAsia" w:eastAsia="仿宋_GB2312"/>
                <w:sz w:val="24"/>
              </w:rPr>
              <w:t>整改隐患（个）</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98" w:type="dxa"/>
            <w:vMerge w:val="continue"/>
          </w:tcPr>
          <w:p>
            <w:pPr>
              <w:spacing w:line="580" w:lineRule="exact"/>
              <w:jc w:val="center"/>
              <w:rPr>
                <w:rFonts w:hint="eastAsia" w:eastAsia="仿宋_GB2312"/>
                <w:sz w:val="24"/>
              </w:rPr>
            </w:pPr>
          </w:p>
        </w:tc>
        <w:tc>
          <w:tcPr>
            <w:tcW w:w="5727" w:type="dxa"/>
            <w:vAlign w:val="center"/>
          </w:tcPr>
          <w:p>
            <w:pPr>
              <w:spacing w:line="300" w:lineRule="exact"/>
              <w:rPr>
                <w:rFonts w:eastAsia="仿宋_GB2312"/>
                <w:sz w:val="24"/>
              </w:rPr>
            </w:pPr>
            <w:r>
              <w:rPr>
                <w:rFonts w:hint="eastAsia" w:eastAsia="仿宋_GB2312"/>
                <w:sz w:val="24"/>
              </w:rPr>
              <w:t>立案查处（个）</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98" w:type="dxa"/>
            <w:vMerge w:val="continue"/>
          </w:tcPr>
          <w:p>
            <w:pPr>
              <w:spacing w:line="580" w:lineRule="exact"/>
              <w:jc w:val="center"/>
              <w:rPr>
                <w:rFonts w:hint="eastAsia" w:eastAsia="仿宋_GB2312"/>
                <w:sz w:val="24"/>
              </w:rPr>
            </w:pPr>
          </w:p>
        </w:tc>
        <w:tc>
          <w:tcPr>
            <w:tcW w:w="5727" w:type="dxa"/>
            <w:vAlign w:val="center"/>
          </w:tcPr>
          <w:p>
            <w:pPr>
              <w:spacing w:line="300" w:lineRule="exact"/>
              <w:rPr>
                <w:rFonts w:eastAsia="仿宋_GB2312"/>
                <w:sz w:val="24"/>
              </w:rPr>
            </w:pPr>
            <w:r>
              <w:rPr>
                <w:rFonts w:hint="eastAsia" w:eastAsia="仿宋_GB2312"/>
                <w:sz w:val="24"/>
              </w:rPr>
              <w:t>处罚金额（万元）</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98" w:type="dxa"/>
            <w:vMerge w:val="continue"/>
          </w:tcPr>
          <w:p>
            <w:pPr>
              <w:spacing w:line="580" w:lineRule="exact"/>
              <w:jc w:val="center"/>
              <w:rPr>
                <w:rFonts w:hint="eastAsia" w:eastAsia="仿宋_GB2312"/>
                <w:sz w:val="24"/>
              </w:rPr>
            </w:pPr>
          </w:p>
        </w:tc>
        <w:tc>
          <w:tcPr>
            <w:tcW w:w="5727" w:type="dxa"/>
            <w:vAlign w:val="center"/>
          </w:tcPr>
          <w:p>
            <w:pPr>
              <w:spacing w:line="300" w:lineRule="exact"/>
              <w:rPr>
                <w:rFonts w:eastAsia="仿宋_GB2312"/>
                <w:sz w:val="24"/>
              </w:rPr>
            </w:pPr>
            <w:r>
              <w:rPr>
                <w:rFonts w:hint="eastAsia" w:eastAsia="仿宋_GB2312"/>
                <w:sz w:val="24"/>
              </w:rPr>
              <w:t>移交有关部门案件（个）</w:t>
            </w:r>
          </w:p>
        </w:tc>
        <w:tc>
          <w:tcPr>
            <w:tcW w:w="1973" w:type="dxa"/>
            <w:vAlign w:val="center"/>
          </w:tcPr>
          <w:p>
            <w:pPr>
              <w:spacing w:line="30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restart"/>
            <w:vAlign w:val="center"/>
          </w:tcPr>
          <w:p>
            <w:pPr>
              <w:spacing w:line="580" w:lineRule="exact"/>
              <w:jc w:val="center"/>
              <w:rPr>
                <w:rFonts w:eastAsia="仿宋_GB2312"/>
                <w:sz w:val="24"/>
              </w:rPr>
            </w:pPr>
            <w:r>
              <w:rPr>
                <w:rFonts w:eastAsia="仿宋_GB2312"/>
                <w:sz w:val="24"/>
              </w:rPr>
              <w:t>“6·16安全宣传咨询日”活动</w:t>
            </w:r>
          </w:p>
        </w:tc>
        <w:tc>
          <w:tcPr>
            <w:tcW w:w="5727" w:type="dxa"/>
            <w:vAlign w:val="center"/>
          </w:tcPr>
          <w:p>
            <w:pPr>
              <w:spacing w:line="580" w:lineRule="exact"/>
              <w:rPr>
                <w:rFonts w:eastAsia="仿宋_GB2312"/>
                <w:sz w:val="24"/>
              </w:rPr>
            </w:pPr>
            <w:r>
              <w:rPr>
                <w:rFonts w:eastAsia="仿宋_GB2312"/>
                <w:sz w:val="24"/>
              </w:rPr>
              <w:t>开展安全宣传咨询活动</w:t>
            </w:r>
            <w:r>
              <w:rPr>
                <w:rFonts w:hint="eastAsia" w:eastAsia="仿宋_GB2312"/>
                <w:sz w:val="24"/>
              </w:rPr>
              <w:t>（场）</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参与咨询人次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400" w:lineRule="exact"/>
              <w:rPr>
                <w:rFonts w:eastAsia="仿宋_GB2312"/>
                <w:sz w:val="24"/>
              </w:rPr>
            </w:pPr>
            <w:r>
              <w:rPr>
                <w:rFonts w:eastAsia="仿宋_GB2312"/>
                <w:sz w:val="24"/>
              </w:rPr>
              <w:t>邀请主流媒体和网络直播平台开展“主播走一线”等专题专访报道活动</w:t>
            </w:r>
            <w:r>
              <w:rPr>
                <w:rFonts w:hint="eastAsia" w:eastAsia="仿宋_GB2312"/>
                <w:sz w:val="24"/>
              </w:rPr>
              <w:t>（场）</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创新开展线上活动</w:t>
            </w:r>
            <w:r>
              <w:rPr>
                <w:rFonts w:hint="eastAsia" w:eastAsia="仿宋_GB2312"/>
                <w:sz w:val="24"/>
              </w:rPr>
              <w:t>（场）</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参与线上活动人次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参与网上展览</w:t>
            </w:r>
            <w:r>
              <w:rPr>
                <w:rFonts w:hint="eastAsia" w:eastAsia="仿宋_GB2312"/>
                <w:sz w:val="24"/>
              </w:rPr>
              <w:t>（人次）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参与知识竞赛</w:t>
            </w:r>
            <w:r>
              <w:rPr>
                <w:rFonts w:hint="eastAsia" w:eastAsia="仿宋_GB2312"/>
                <w:sz w:val="24"/>
              </w:rPr>
              <w:t>（人次）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参与“走进安全体验场馆”</w:t>
            </w:r>
            <w:r>
              <w:rPr>
                <w:rFonts w:hint="eastAsia" w:eastAsia="仿宋_GB2312"/>
                <w:sz w:val="24"/>
              </w:rPr>
              <w:t>（人次）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参与直播答题</w:t>
            </w:r>
            <w:r>
              <w:rPr>
                <w:rFonts w:hint="eastAsia" w:eastAsia="仿宋_GB2312"/>
                <w:sz w:val="24"/>
              </w:rPr>
              <w:t>（人次）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参与“接力传安全——我为安全生产倡议”（</w:t>
            </w:r>
            <w:r>
              <w:rPr>
                <w:rFonts w:hint="eastAsia" w:eastAsia="仿宋_GB2312"/>
                <w:sz w:val="24"/>
              </w:rPr>
              <w:t>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开展各类应急综合演练</w:t>
            </w:r>
            <w:r>
              <w:rPr>
                <w:rFonts w:hint="eastAsia" w:eastAsia="仿宋_GB2312"/>
                <w:sz w:val="24"/>
              </w:rPr>
              <w:t>（次）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在公共场所张贴、悬挂安全标语、横幅、挂图等</w:t>
            </w:r>
            <w:r>
              <w:rPr>
                <w:rFonts w:hint="eastAsia" w:eastAsia="仿宋_GB2312"/>
                <w:sz w:val="24"/>
              </w:rPr>
              <w:t>（幅）</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制作播放安全公益广告等安全宣传视频</w:t>
            </w:r>
            <w:r>
              <w:rPr>
                <w:rFonts w:hint="eastAsia" w:eastAsia="仿宋_GB2312"/>
                <w:sz w:val="24"/>
              </w:rPr>
              <w:t>（部）</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restart"/>
            <w:vAlign w:val="center"/>
          </w:tcPr>
          <w:p>
            <w:pPr>
              <w:spacing w:line="580" w:lineRule="exact"/>
              <w:jc w:val="center"/>
              <w:rPr>
                <w:rFonts w:eastAsia="仿宋_GB2312"/>
                <w:sz w:val="24"/>
              </w:rPr>
            </w:pPr>
            <w:r>
              <w:rPr>
                <w:rFonts w:eastAsia="仿宋_GB2312"/>
                <w:sz w:val="24"/>
              </w:rPr>
              <w:t>安全宣传“五进”活动</w:t>
            </w:r>
          </w:p>
        </w:tc>
        <w:tc>
          <w:tcPr>
            <w:tcW w:w="5727" w:type="dxa"/>
            <w:vAlign w:val="center"/>
          </w:tcPr>
          <w:p>
            <w:pPr>
              <w:spacing w:line="580" w:lineRule="exact"/>
              <w:rPr>
                <w:rFonts w:eastAsia="仿宋_GB2312"/>
                <w:sz w:val="24"/>
              </w:rPr>
            </w:pPr>
            <w:r>
              <w:rPr>
                <w:rFonts w:eastAsia="仿宋_GB2312"/>
                <w:sz w:val="24"/>
              </w:rPr>
              <w:t>使用全国安全宣教和应急科普平台</w:t>
            </w:r>
          </w:p>
        </w:tc>
        <w:tc>
          <w:tcPr>
            <w:tcW w:w="1973" w:type="dxa"/>
            <w:vAlign w:val="center"/>
          </w:tcPr>
          <w:p>
            <w:pPr>
              <w:pStyle w:val="5"/>
              <w:spacing w:line="320" w:lineRule="exact"/>
              <w:ind w:left="0" w:leftChars="0" w:firstLine="240" w:firstLineChars="100"/>
              <w:jc w:val="both"/>
              <w:rPr>
                <w:rFonts w:eastAsia="仿宋_GB2312"/>
                <w:color w:val="auto"/>
              </w:rPr>
            </w:pPr>
            <w:r>
              <w:rPr>
                <w:rFonts w:eastAsia="仿宋_GB2312"/>
                <w:color w:val="auto"/>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制作各类安全宣传产品</w:t>
            </w:r>
            <w:r>
              <w:rPr>
                <w:rFonts w:hint="eastAsia" w:eastAsia="仿宋_GB2312"/>
                <w:sz w:val="24"/>
              </w:rPr>
              <w:t>（种）</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征集新媒体作品</w:t>
            </w:r>
            <w:r>
              <w:rPr>
                <w:rFonts w:hint="eastAsia" w:eastAsia="仿宋_GB2312"/>
                <w:sz w:val="24"/>
              </w:rPr>
              <w:t>（份）</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400" w:lineRule="exact"/>
              <w:rPr>
                <w:rFonts w:eastAsia="仿宋_GB2312"/>
                <w:sz w:val="24"/>
              </w:rPr>
            </w:pPr>
            <w:r>
              <w:rPr>
                <w:rFonts w:eastAsia="仿宋_GB2312"/>
                <w:sz w:val="24"/>
              </w:rPr>
              <w:t>开展“安康杯”“安全行为红黑榜”“我是安全培训师”“安全生产特色工作法征集”等安全文化示范企业创建活动</w:t>
            </w:r>
            <w:r>
              <w:rPr>
                <w:rFonts w:hint="eastAsia" w:eastAsia="仿宋_GB2312"/>
                <w:sz w:val="24"/>
              </w:rPr>
              <w:t>（场）</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eastAsia="仿宋_GB2312"/>
                <w:sz w:val="24"/>
              </w:rPr>
              <w:t>参与</w:t>
            </w:r>
            <w:r>
              <w:rPr>
                <w:rFonts w:hint="eastAsia" w:eastAsia="仿宋_GB2312"/>
                <w:sz w:val="24"/>
              </w:rPr>
              <w:t>安全文化创建人次</w:t>
            </w:r>
          </w:p>
        </w:tc>
        <w:tc>
          <w:tcPr>
            <w:tcW w:w="1973" w:type="dxa"/>
            <w:vAlign w:val="center"/>
          </w:tcPr>
          <w:p>
            <w:pPr>
              <w:spacing w:line="5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推进</w:t>
            </w:r>
            <w:r>
              <w:rPr>
                <w:rFonts w:eastAsia="仿宋_GB2312"/>
                <w:sz w:val="24"/>
              </w:rPr>
              <w:t>应急科普和安全体验基地建设</w:t>
            </w:r>
            <w:r>
              <w:rPr>
                <w:rFonts w:hint="eastAsia" w:eastAsia="仿宋_GB2312"/>
                <w:sz w:val="24"/>
              </w:rPr>
              <w:t>（个）</w:t>
            </w:r>
          </w:p>
        </w:tc>
        <w:tc>
          <w:tcPr>
            <w:tcW w:w="1973" w:type="dxa"/>
            <w:vAlign w:val="center"/>
          </w:tcPr>
          <w:p>
            <w:pPr>
              <w:spacing w:line="2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开展</w:t>
            </w:r>
            <w:r>
              <w:rPr>
                <w:rFonts w:eastAsia="仿宋_GB2312"/>
                <w:sz w:val="24"/>
              </w:rPr>
              <w:t>“我为群众办实事”服务</w:t>
            </w:r>
            <w:r>
              <w:rPr>
                <w:rFonts w:hint="eastAsia" w:eastAsia="仿宋_GB2312"/>
                <w:sz w:val="24"/>
              </w:rPr>
              <w:t>（次）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组织专家送安全服务（次）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参与专家（人次）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vAlign w:val="center"/>
          </w:tcPr>
          <w:p>
            <w:pPr>
              <w:spacing w:line="580" w:lineRule="exact"/>
              <w:rPr>
                <w:rFonts w:eastAsia="仿宋_GB2312"/>
                <w:sz w:val="24"/>
              </w:rPr>
            </w:pPr>
            <w:r>
              <w:rPr>
                <w:rFonts w:hint="eastAsia" w:eastAsia="仿宋_GB2312"/>
                <w:sz w:val="24"/>
              </w:rPr>
              <w:t>教育培训从业人员（万人次）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restart"/>
            <w:vAlign w:val="center"/>
          </w:tcPr>
          <w:p>
            <w:pPr>
              <w:spacing w:line="580" w:lineRule="exact"/>
              <w:jc w:val="center"/>
              <w:rPr>
                <w:rFonts w:eastAsia="仿宋_GB2312"/>
                <w:sz w:val="24"/>
              </w:rPr>
            </w:pPr>
            <w:r>
              <w:rPr>
                <w:rFonts w:hint="eastAsia" w:eastAsia="仿宋_GB2312"/>
                <w:sz w:val="24"/>
              </w:rPr>
              <w:t>“安全生产万里行”活动</w:t>
            </w:r>
          </w:p>
        </w:tc>
        <w:tc>
          <w:tcPr>
            <w:tcW w:w="5727" w:type="dxa"/>
          </w:tcPr>
          <w:p>
            <w:pPr>
              <w:spacing w:line="580" w:lineRule="exact"/>
              <w:jc w:val="left"/>
              <w:rPr>
                <w:rFonts w:eastAsia="仿宋_GB2312"/>
                <w:sz w:val="24"/>
              </w:rPr>
            </w:pPr>
            <w:r>
              <w:rPr>
                <w:rFonts w:eastAsia="仿宋_GB2312"/>
                <w:sz w:val="24"/>
              </w:rPr>
              <w:t>组织记者采访报道</w:t>
            </w:r>
            <w:r>
              <w:rPr>
                <w:rFonts w:hint="eastAsia" w:eastAsia="仿宋_GB2312"/>
                <w:sz w:val="24"/>
              </w:rPr>
              <w:t>（次）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宣传经验做法</w:t>
            </w:r>
            <w:r>
              <w:rPr>
                <w:rFonts w:hint="eastAsia" w:eastAsia="仿宋_GB2312"/>
                <w:sz w:val="24"/>
              </w:rPr>
              <w:t>（条）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曝光问题</w:t>
            </w:r>
            <w:r>
              <w:rPr>
                <w:rFonts w:hint="eastAsia" w:eastAsia="仿宋_GB2312"/>
                <w:sz w:val="24"/>
              </w:rPr>
              <w:t>（个）</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开展“专题行”</w:t>
            </w:r>
            <w:r>
              <w:rPr>
                <w:rFonts w:hint="eastAsia" w:eastAsia="仿宋_GB2312"/>
                <w:sz w:val="24"/>
              </w:rPr>
              <w:t>（次）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开展“</w:t>
            </w:r>
            <w:r>
              <w:rPr>
                <w:rFonts w:hint="eastAsia" w:eastAsia="仿宋_GB2312"/>
                <w:sz w:val="24"/>
              </w:rPr>
              <w:t>区域</w:t>
            </w:r>
            <w:r>
              <w:rPr>
                <w:rFonts w:eastAsia="仿宋_GB2312"/>
                <w:sz w:val="24"/>
              </w:rPr>
              <w:t>行”</w:t>
            </w:r>
            <w:r>
              <w:rPr>
                <w:rFonts w:hint="eastAsia" w:eastAsia="仿宋_GB2312"/>
                <w:sz w:val="24"/>
              </w:rPr>
              <w:t>（次）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开展“</w:t>
            </w:r>
            <w:r>
              <w:rPr>
                <w:rFonts w:hint="eastAsia" w:eastAsia="仿宋_GB2312"/>
                <w:sz w:val="24"/>
              </w:rPr>
              <w:t>网上</w:t>
            </w:r>
            <w:r>
              <w:rPr>
                <w:rFonts w:eastAsia="仿宋_GB2312"/>
                <w:sz w:val="24"/>
              </w:rPr>
              <w:t>行”</w:t>
            </w:r>
            <w:r>
              <w:rPr>
                <w:rFonts w:hint="eastAsia" w:eastAsia="仿宋_GB2312"/>
                <w:sz w:val="24"/>
              </w:rPr>
              <w:t>（次）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接收各类举报</w:t>
            </w:r>
            <w:r>
              <w:rPr>
                <w:rFonts w:hint="eastAsia" w:eastAsia="仿宋_GB2312"/>
                <w:sz w:val="24"/>
              </w:rPr>
              <w:t>（条次）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hint="eastAsia" w:eastAsia="仿宋_GB2312"/>
                <w:sz w:val="24"/>
              </w:rPr>
              <w:t>奖励（人次）</w:t>
            </w:r>
          </w:p>
        </w:tc>
        <w:tc>
          <w:tcPr>
            <w:tcW w:w="1973" w:type="dxa"/>
          </w:tcPr>
          <w:p>
            <w:pPr>
              <w:spacing w:line="2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vMerge w:val="continue"/>
          </w:tcPr>
          <w:p>
            <w:pPr>
              <w:spacing w:line="580" w:lineRule="exact"/>
              <w:rPr>
                <w:rFonts w:eastAsia="仿宋_GB2312"/>
                <w:sz w:val="24"/>
              </w:rPr>
            </w:pPr>
          </w:p>
        </w:tc>
        <w:tc>
          <w:tcPr>
            <w:tcW w:w="5727" w:type="dxa"/>
          </w:tcPr>
          <w:p>
            <w:pPr>
              <w:spacing w:line="580" w:lineRule="exact"/>
              <w:jc w:val="left"/>
              <w:rPr>
                <w:rFonts w:eastAsia="仿宋_GB2312"/>
                <w:sz w:val="24"/>
              </w:rPr>
            </w:pPr>
            <w:r>
              <w:rPr>
                <w:rFonts w:eastAsia="仿宋_GB2312"/>
                <w:sz w:val="24"/>
              </w:rPr>
              <w:t>根据线索开展新闻报道</w:t>
            </w:r>
            <w:r>
              <w:rPr>
                <w:rFonts w:hint="eastAsia" w:eastAsia="仿宋_GB2312"/>
                <w:sz w:val="24"/>
              </w:rPr>
              <w:t>（次）</w:t>
            </w:r>
          </w:p>
        </w:tc>
        <w:tc>
          <w:tcPr>
            <w:tcW w:w="1973" w:type="dxa"/>
          </w:tcPr>
          <w:p>
            <w:pPr>
              <w:spacing w:line="260" w:lineRule="exact"/>
              <w:rPr>
                <w:rFonts w:eastAsia="仿宋_GB2312"/>
                <w:sz w:val="24"/>
              </w:rPr>
            </w:pPr>
          </w:p>
        </w:tc>
      </w:tr>
    </w:tbl>
    <w:p>
      <w:pPr>
        <w:rPr>
          <w:rFonts w:hint="eastAsia"/>
        </w:rPr>
      </w:pPr>
    </w:p>
    <w:sectPr>
      <w:footerReference r:id="rId3" w:type="default"/>
      <w:footerReference r:id="rId4" w:type="even"/>
      <w:pgSz w:w="11906" w:h="16838"/>
      <w:pgMar w:top="2098" w:right="1588" w:bottom="170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2603772"/>
      <w:docPartObj>
        <w:docPartGallery w:val="AutoText"/>
      </w:docPartObj>
    </w:sdtPr>
    <w:sdtEndPr>
      <w:rPr>
        <w:rFonts w:asciiTheme="minorEastAsia" w:hAnsiTheme="minorEastAsia" w:eastAsiaTheme="minorEastAsia"/>
        <w:sz w:val="28"/>
        <w:szCs w:val="28"/>
      </w:rPr>
    </w:sdtEndPr>
    <w:sdtContent>
      <w:p>
        <w:pPr>
          <w:pStyle w:val="3"/>
          <w:jc w:val="right"/>
          <w:rPr>
            <w:rFonts w:hint="eastAsia"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632207"/>
      <w:docPartObj>
        <w:docPartGallery w:val="AutoText"/>
      </w:docPartObj>
    </w:sdtPr>
    <w:sdtEndPr>
      <w:rPr>
        <w:rFonts w:asciiTheme="minorEastAsia" w:hAnsiTheme="minorEastAsia" w:eastAsiaTheme="minorEastAsia"/>
        <w:sz w:val="28"/>
        <w:szCs w:val="28"/>
      </w:rPr>
    </w:sdtEndPr>
    <w:sdtContent>
      <w:p>
        <w:pPr>
          <w:pStyle w:val="3"/>
          <w:rPr>
            <w:rFonts w:hint="eastAsia"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F"/>
    <w:rsid w:val="00055D25"/>
    <w:rsid w:val="001601FA"/>
    <w:rsid w:val="001C3118"/>
    <w:rsid w:val="003756C7"/>
    <w:rsid w:val="00415DCF"/>
    <w:rsid w:val="00A92781"/>
    <w:rsid w:val="00D520F3"/>
    <w:rsid w:val="00D929E6"/>
    <w:rsid w:val="00E62D48"/>
    <w:rsid w:val="00F77F96"/>
    <w:rsid w:val="77FA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99"/>
    <w:pPr>
      <w:spacing w:after="120"/>
      <w:ind w:left="420" w:leftChars="200"/>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1"/>
    <w:qFormat/>
    <w:uiPriority w:val="0"/>
    <w:pPr>
      <w:spacing w:after="0"/>
      <w:ind w:firstLine="420" w:firstLineChars="200"/>
      <w:jc w:val="left"/>
    </w:pPr>
    <w:rPr>
      <w:rFonts w:eastAsia="Times New Roman"/>
      <w:color w:val="000000"/>
      <w:kern w:val="0"/>
      <w:sz w:val="24"/>
      <w:lang w:eastAsia="en-US" w:bidi="en-US"/>
    </w:rPr>
  </w:style>
  <w:style w:type="character" w:styleId="8">
    <w:name w:val="Hyperlink"/>
    <w:qFormat/>
    <w:uiPriority w:val="0"/>
    <w:rPr>
      <w:color w:val="0000FF"/>
      <w:u w:val="single"/>
    </w:rPr>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character" w:customStyle="1" w:styleId="10">
    <w:name w:val="正文文本缩进 Char"/>
    <w:basedOn w:val="7"/>
    <w:link w:val="2"/>
    <w:semiHidden/>
    <w:qFormat/>
    <w:uiPriority w:val="99"/>
    <w:rPr>
      <w:rFonts w:ascii="Times New Roman" w:hAnsi="Times New Roman" w:eastAsia="宋体" w:cs="Times New Roman"/>
      <w:szCs w:val="24"/>
    </w:rPr>
  </w:style>
  <w:style w:type="character" w:customStyle="1" w:styleId="11">
    <w:name w:val="正文首行缩进 2 Char"/>
    <w:basedOn w:val="10"/>
    <w:link w:val="5"/>
    <w:qFormat/>
    <w:uiPriority w:val="0"/>
    <w:rPr>
      <w:rFonts w:ascii="Times New Roman" w:hAnsi="Times New Roman" w:eastAsia="Times New Roman" w:cs="Times New Roman"/>
      <w:color w:val="000000"/>
      <w:kern w:val="0"/>
      <w:sz w:val="24"/>
      <w:szCs w:val="24"/>
      <w:lang w:eastAsia="en-US" w:bidi="en-US"/>
    </w:rPr>
  </w:style>
  <w:style w:type="paragraph" w:customStyle="1" w:styleId="12">
    <w:name w:val="列出段落1"/>
    <w:basedOn w:val="1"/>
    <w:qFormat/>
    <w:uiPriority w:val="0"/>
    <w:pPr>
      <w:ind w:firstLine="420" w:firstLineChars="200"/>
      <w:jc w:val="left"/>
    </w:pPr>
    <w:rPr>
      <w:rFonts w:eastAsia="Times New Roman"/>
      <w:color w:val="000000"/>
      <w:kern w:val="0"/>
      <w:sz w:val="24"/>
      <w:lang w:eastAsia="en-US" w:bidi="en-US"/>
    </w:rPr>
  </w:style>
  <w:style w:type="character" w:customStyle="1" w:styleId="13">
    <w:name w:val="页眉 Char"/>
    <w:basedOn w:val="7"/>
    <w:link w:val="4"/>
    <w:qFormat/>
    <w:uiPriority w:val="99"/>
    <w:rPr>
      <w:rFonts w:ascii="Times New Roman" w:hAnsi="Times New Roman" w:eastAsia="宋体" w:cs="Times New Roman"/>
      <w:sz w:val="18"/>
      <w:szCs w:val="18"/>
    </w:rPr>
  </w:style>
  <w:style w:type="character" w:customStyle="1" w:styleId="14">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2890</Words>
  <Characters>2890</Characters>
  <Lines>289</Lines>
  <Paragraphs>165</Paragraphs>
  <TotalTime>11</TotalTime>
  <ScaleCrop>false</ScaleCrop>
  <LinksUpToDate>false</LinksUpToDate>
  <CharactersWithSpaces>5615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2021-06-04T14:28:00Z</dcterms:created>
  <dc:creator>李乐</dc:creator>
  <cp:lastModifiedBy>greatwall</cp:lastModifiedBy>
  <cp:lastPrinted>2021-06-04T14:39:00Z</cp:lastPrinted>
  <dcterms:modified xsi:type="dcterms:W3CDTF">2021-06-04T16:58:04Z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