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4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bookmark2"/>
      <w:bookmarkStart w:id="1" w:name="bookmark1"/>
      <w:bookmarkStart w:id="2" w:name="bookmark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温州市高层次人才分类目录</w:t>
      </w:r>
      <w:bookmarkEnd w:id="0"/>
      <w:bookmarkEnd w:id="1"/>
      <w:bookmarkEnd w:id="2"/>
    </w:p>
    <w:p>
      <w:pPr>
        <w:pStyle w:val="6"/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2021版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6"/>
        <w:spacing w:line="560" w:lineRule="exact"/>
        <w:ind w:firstLine="720" w:firstLineChars="225"/>
        <w:jc w:val="center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spacing w:line="560" w:lineRule="exact"/>
        <w:ind w:firstLine="720" w:firstLineChars="225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A</w:t>
      </w:r>
      <w:r>
        <w:rPr>
          <w:rFonts w:hint="eastAsia" w:ascii="黑体" w:hAnsi="黑体" w:eastAsia="黑体" w:cs="黑体"/>
          <w:sz w:val="32"/>
          <w:szCs w:val="32"/>
        </w:rPr>
        <w:t>类人才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1.诺贝尔奖、菲尔兹奖、图灵奖、普利兹克奖等国际性重要奖项获得者。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2.国家最高科学技术奖获得者。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3.省“鲲鹏计划”入选者。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3" w:name="bookmark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.国家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人计划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”杰出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4" w:name="bookmark7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.中国科学院院士、中国工程院院士及美英德法日加澳国家院士。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5" w:name="bookmark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.中国社会科学院学部委员、荣誉学部委员。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7.全国创新争先奖奖章获得者。</w:t>
      </w:r>
    </w:p>
    <w:p>
      <w:pPr>
        <w:pStyle w:val="6"/>
        <w:spacing w:line="560" w:lineRule="exact"/>
        <w:ind w:firstLine="720" w:firstLineChars="225"/>
        <w:jc w:val="left"/>
        <w:rPr>
          <w:rFonts w:ascii="黑体" w:hAnsi="黑体" w:eastAsia="黑体" w:cs="黑体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二、B类人才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6" w:name="bookmark1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End w:id="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.国家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“万人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计划”中除杰出人才之外的入选者；国家级引才计划入选者；长江学者（不含青年学者）；中科院“百人计划”A类人才；国家杰青基金获得者；何梁何利科技奖获得者。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2.意大利、瑞典、丹麦、挪威、芬兰、比利时、瑞士、奥地利、荷兰、新西兰、俄罗斯、新加坡、韩国、西班牙、印度、乌克兰、以色列等国家院士。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3.省特级专家；中国政府“友谊奖”获得者、省“万人计划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”杰出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人才；国家有突出贡献的中青年专家、百千万人才工程国家级人选、省“151”人才工程重点资助人员；全国文化名家暨宣传文化系统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“四个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一批”人才；中国青年女科学家奖获得者、中国青年科技奖获得者、全国创新争先奖奖状获得者。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4.国家级教学名师；国医大师，国家级名中医，国家级医学会专业委员会主任、副主任；中国工艺美术大师；中华技能大奖获得者；浙江大工匠。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5.国家自然科学奖、国家技术发明奖、国家科学技术进步奖一等奖获得者（前3位完成人）；浙江科技大奖获得者。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ascii="Times New Roman" w:hAnsi="Times New Roman" w:eastAsia="仿宋_GB2312" w:cs="仿宋_GB2312"/>
          <w:sz w:val="32"/>
          <w:szCs w:val="32"/>
          <w:lang w:val="en-US" w:eastAsia="zh-CN"/>
        </w:rPr>
        <w:t>近5年来，担任过世界 500 强企业主要经营管理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职务</w:t>
      </w:r>
      <w:r>
        <w:rPr>
          <w:rFonts w:ascii="Times New Roman" w:hAnsi="Times New Roman" w:eastAsia="仿宋_GB2312" w:cs="仿宋_GB2312"/>
          <w:sz w:val="32"/>
          <w:szCs w:val="32"/>
          <w:lang w:val="en-US" w:eastAsia="zh-CN"/>
        </w:rPr>
        <w:t>的人才（指总公司董事长、总经理）。</w:t>
      </w:r>
    </w:p>
    <w:p>
      <w:pPr>
        <w:pStyle w:val="6"/>
        <w:spacing w:line="560" w:lineRule="exact"/>
        <w:ind w:firstLine="720" w:firstLineChars="225"/>
        <w:jc w:val="left"/>
        <w:rPr>
          <w:rFonts w:ascii="黑体" w:hAnsi="黑体" w:eastAsia="黑体" w:cs="黑体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三、C类人才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7" w:name="bookmark1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1.长江学者青年项目入选者；中科院“百人计划”B类人才；优青基金获得者；梁思成奖获得者。</w:t>
      </w:r>
      <w:bookmarkEnd w:id="7"/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2.省“万人计划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”中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除杰出人才之外的入选者；省级引才计划入选者；省领军型创新创业团队负责人、省政府“西湖友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谊奖”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获得者、省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外工程师”、省“钱江学者”特聘教授；省青年科技奖获得者；省有突出贡献的中青年专家、享受国务院政府特殊津贴专家、省“151”人才工程第一层次人员。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3.省自然科学基金杰出青年基金获得者；国家自然科学奖、技术发明奖、科学技术进步奖二等奖获得者（前三位完成人），省自然科学奖、技术发明奖、科学技术进步奖一等奖获得者（前三位完成人）。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4.世界技能大赛金牌获得者、全国工程勘察设计大师、全国技术能手、浙江杰出工匠；钱江技能大奖获得者、省首席技师；省级工艺美术大师。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5.中宣部“宣传思想文化青年英才”入选者、省级宣传文化系统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“五个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一批”人才、省“宣传思想文化青年英才”入选者；教育部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“新世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优秀人才支持计划”入选者、省功勋教师（省杰出教师）、省特级教师、省高校教学名师；国家卫健委有突出贡献的中青年专家、省级名中医、省医学会专业委员会主任、省卫生领军人才；全国专业社会工作领军人才；省级以上会计领军（高端）人才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6.全国模范教师；全国优秀教师；全国优秀班主任；全国教书育人楷模。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近5年来，担任过中国500强企业主要经营管理人才（指总公司董事长、总经理）、中国民营企业500强企业主要经营管理人才（指总公司董事长、总经理）；世界500强企业任高管的经营管理人才（指总部的副总经理、大洲级区域总裁、首席财务管理人员、首席产品管理人员、首席技术人员等）。</w:t>
      </w:r>
    </w:p>
    <w:p>
      <w:pPr>
        <w:pStyle w:val="6"/>
        <w:tabs>
          <w:tab w:val="left" w:pos="819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8.市“特支计划”杰出人才。</w:t>
      </w:r>
    </w:p>
    <w:p>
      <w:pPr>
        <w:pStyle w:val="6"/>
        <w:spacing w:line="560" w:lineRule="exact"/>
        <w:ind w:firstLine="720" w:firstLineChars="225"/>
        <w:jc w:val="left"/>
        <w:rPr>
          <w:rFonts w:ascii="黑体" w:hAnsi="黑体" w:eastAsia="黑体" w:cs="黑体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四、D类人才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8" w:name="bookmark2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End w:id="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.省“151”人才工程第二层次人员；省卫生创新人才、省医坛新秀；省有突出贡献青年科技人才；获得A类外国人来华工作许可证的外国人才（不含市场评价人才）。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9" w:name="bookmark2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.省技术能手、浙江工匠</w:t>
      </w:r>
      <w:bookmarkStart w:id="10" w:name="bookmark2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3.市“全球精英引进计划”创新长期项目、创业项目入选者。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4.市“特支计划”领军人才、青年拔尖人才，原市杰出人才与青年拔尖人才、市突出贡献科技人才和专业技术拔尖人才、市“551人才工程”第一层次人员。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5.省科学技术进步奖二等奖获得者（前三位完成人）。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6.国家级教学成果奖前三名完成人，教育部全国万名优秀创新创业导师人才库入选者。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7.“德国IF设计金奖”“红点奖最佳设计奖（best of the best）”“IDEA金奖”获得者，中国设计智造大奖金智奖、中国优秀工业设计奖金奖、红星奖金奖获得者，光华龙腾十佳奖等获得者，国家级工业设计中心设计创新带头人。以上均要求为主要设计人。</w:t>
      </w:r>
    </w:p>
    <w:bookmarkEnd w:id="10"/>
    <w:p>
      <w:pPr>
        <w:pStyle w:val="6"/>
        <w:spacing w:line="560" w:lineRule="exact"/>
        <w:ind w:firstLine="720" w:firstLineChars="225"/>
        <w:jc w:val="left"/>
        <w:rPr>
          <w:rFonts w:ascii="黑体" w:hAnsi="黑体" w:eastAsia="黑体" w:cs="黑体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>五、E类人才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bookmarkStart w:id="11" w:name="bookmark2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End w:id="1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.获得B类外国人来华工作许可证的外国人才（不含外籍语言教师及市场评价人才）。</w:t>
      </w:r>
      <w:bookmarkStart w:id="12" w:name="bookmark25"/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2.市“全球精英引进计划”海外工程师、海外专家智力项目人才；市高水平创新团队带头人及核心成员（前5名），原市重点创新团队带头人、市领军型人才创业项目负责人。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市宣传文化系统“四个一批”人才；省教坛新秀，市名师名校长名班主任；浙江青年工匠，瓯江技能大奖获得者、市首席技师；市名中医；省“151人才工程”第三层次培养人才；原市“551人才工程”第二、三层次培养人选、市名师名家，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4.省科学技术进步奖三等奖获奖者（前三完成人），市科学技术奖一等奖获奖者（前三完成人）；省级工业设计中心设计创新带头人，市工业设计大赛金奖获得者。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5.任职时年销售收入超20亿元企业的主要经营管理人才（特指职业经理人）。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6.其他具有博士学位、或具有正高职称、或具有特级技师职业资格、或具有正高级新动能工程师称号的人才。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7.世界大学排名前200位大学（以最新一期ARWU、THE、QS、U.S.News排名为准）或国内“一流大学”“一流学科”全日制硕士研究生，以及2018年以来省委组织部统一公告招录的省市县机关“一流大学”选调生。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其他具有全日制硕士学位、或具有副高职称、或具有高级技师职业资格、或具有副高级新动能工程师称号，且具有以下四类条件之一的人才：（1）市科学技术二等奖、三等奖获奖者（前三完成人）。（2）拥有一项以上发明专利且为原始申报人（前三发明人）。（3）为主参与国际国家标准制定。</w:t>
      </w:r>
      <w:bookmarkEnd w:id="1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（4）近3年取得其他成果且年度考核优秀2次以上。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以下县（市、区）重大人才计划入选者：鹿城区“白鹿引才工程”，龙湾区“罗峰领雁计划”，瓯海区“瓯越英才计划”，洞头区“海岛振兴特色人才”，乐清市“凤栖雁山”特殊支持计划，瑞安市“云江英才”培育计划，永嘉县（特级）专业技术拔尖人才，平阳县“百名英才引育计划”，苍南县杰出人才与青年拔尖人才，龙港市“龙城鲲鹏”计划，泰顺县杰出人才与专业技术拔尖人才，文成县“乡村振兴人才”特殊支持计划，瓯江口产业集聚区创新创业人才工程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说明：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1.本目录所称“省级”“省”特指“浙江省”，所称“市级”“市”特指“温州市”。其他省市人才称号，由中共温州市委人才工作领导小组办公室认定。</w:t>
      </w:r>
    </w:p>
    <w:p>
      <w:pPr>
        <w:pStyle w:val="6"/>
        <w:tabs>
          <w:tab w:val="left" w:pos="764"/>
        </w:tabs>
        <w:spacing w:line="560" w:lineRule="exact"/>
        <w:ind w:firstLine="720" w:firstLineChars="225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>2.ABCDE类人才称号全市统一，各县（市、区）、省级产业集聚区结合本地实际制定F类人才目录。</w:t>
      </w: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hAnsi="仿宋_GB2312" w:eastAsia="仿宋_GB2312"/>
          <w:sz w:val="32"/>
          <w:szCs w:val="32"/>
          <w:lang w:val="en-US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B4C9A"/>
    <w:rsid w:val="712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customStyle="1" w:styleId="6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cs="宋体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2021-03-24T08:35:00Z</dcterms:created>
  <dc:creator>明天</dc:creator>
  <cp:lastModifiedBy>明天</cp:lastModifiedBy>
  <dcterms:modified xsi:type="dcterms:W3CDTF">2021-03-24T08:35:17Z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